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1"/>
        <w:tblW w:w="9607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655"/>
        <w:gridCol w:w="4952"/>
      </w:tblGrid>
      <w:tr w:rsidR="000F76EF" w:rsidTr="00462BED">
        <w:trPr>
          <w:trHeight w:val="74"/>
        </w:trPr>
        <w:tc>
          <w:tcPr>
            <w:tcW w:w="9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:rsidR="000F76EF" w:rsidRDefault="000F76EF" w:rsidP="00462BED">
            <w:pPr>
              <w:pStyle w:val="Todoenmayscula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FORMATO PARA PRESENTAR QUEJAS SOBRE SITUACIONES QUE PUEDAN CONSTITUIR ACOSO LABORAL o para presentar sugerencias ANTE EL COMITÉ DE CONVIVENCIA LABORAL DE LA CORPORACION AUTONOMA REGIONAL DEL CANAL DEL DIQUE – CARDIQUE </w:t>
            </w:r>
          </w:p>
        </w:tc>
      </w:tr>
      <w:tr w:rsidR="000F76EF" w:rsidTr="00462BED">
        <w:trPr>
          <w:trHeight w:val="74"/>
        </w:trPr>
        <w:tc>
          <w:tcPr>
            <w:tcW w:w="9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F76EF" w:rsidRDefault="000F76EF" w:rsidP="00462BED">
            <w:pPr>
              <w:pStyle w:val="Todoenmayscula"/>
              <w:jc w:val="both"/>
              <w:rPr>
                <w:rFonts w:ascii="Arial" w:hAnsi="Arial" w:cs="Arial"/>
                <w:b/>
              </w:rPr>
            </w:pPr>
          </w:p>
          <w:p w:rsidR="000F76EF" w:rsidRDefault="000F76EF" w:rsidP="00462BED">
            <w:pPr>
              <w:pStyle w:val="Todoenmayscul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ACOSO LABORAL: </w:t>
            </w:r>
            <w:r>
              <w:rPr>
                <w:rFonts w:ascii="Arial" w:hAnsi="Arial" w:cs="Arial"/>
              </w:rPr>
              <w:t>Es toda conducta persistente y demostrable, ejercida sobre un empleado, trabajador por parte de un empleador, un jefe o superior jerárquico inmediato o mediato, un compañero de trabajo o un subalterno, encaminada a infundir miedo, intimidación, terror, angustia, a causar perjuicio laboral, generar desmotivación en el trabajo o inducir la renuncia del mismo.</w:t>
            </w:r>
          </w:p>
          <w:p w:rsidR="000F76EF" w:rsidRPr="005F0802" w:rsidRDefault="000F76EF" w:rsidP="00462BED">
            <w:pPr>
              <w:pStyle w:val="Todoenmayscula"/>
              <w:jc w:val="both"/>
              <w:rPr>
                <w:rFonts w:ascii="Arial" w:hAnsi="Arial" w:cs="Arial"/>
              </w:rPr>
            </w:pPr>
          </w:p>
        </w:tc>
      </w:tr>
      <w:tr w:rsidR="000F76EF" w:rsidTr="00462BED">
        <w:trPr>
          <w:trHeight w:val="461"/>
        </w:trPr>
        <w:tc>
          <w:tcPr>
            <w:tcW w:w="465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0F76EF" w:rsidRDefault="000F76EF" w:rsidP="00462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empleado (No se aceptan anónimos):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F76EF" w:rsidRDefault="000F76EF" w:rsidP="00462BED">
            <w:pPr>
              <w:rPr>
                <w:rFonts w:ascii="Arial" w:hAnsi="Arial" w:cs="Arial"/>
              </w:rPr>
            </w:pPr>
          </w:p>
        </w:tc>
      </w:tr>
      <w:tr w:rsidR="000F76EF" w:rsidTr="00462BED">
        <w:trPr>
          <w:trHeight w:val="446"/>
        </w:trPr>
        <w:tc>
          <w:tcPr>
            <w:tcW w:w="4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0F76EF" w:rsidRDefault="000F76EF" w:rsidP="00462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Identidad:</w:t>
            </w:r>
          </w:p>
        </w:tc>
        <w:tc>
          <w:tcPr>
            <w:tcW w:w="49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F76EF" w:rsidRDefault="000F76EF" w:rsidP="00462BED">
            <w:pPr>
              <w:rPr>
                <w:rFonts w:ascii="Arial" w:hAnsi="Arial" w:cs="Arial"/>
              </w:rPr>
            </w:pPr>
          </w:p>
        </w:tc>
      </w:tr>
      <w:tr w:rsidR="000F76EF" w:rsidTr="00462BED">
        <w:trPr>
          <w:trHeight w:val="461"/>
        </w:trPr>
        <w:tc>
          <w:tcPr>
            <w:tcW w:w="4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0F76EF" w:rsidRDefault="000F76EF" w:rsidP="00462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Dependencia:</w:t>
            </w:r>
          </w:p>
        </w:tc>
        <w:tc>
          <w:tcPr>
            <w:tcW w:w="49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F76EF" w:rsidRDefault="000F76EF" w:rsidP="00462BED">
            <w:pPr>
              <w:rPr>
                <w:rFonts w:ascii="Arial" w:hAnsi="Arial" w:cs="Arial"/>
              </w:rPr>
            </w:pPr>
          </w:p>
        </w:tc>
      </w:tr>
      <w:tr w:rsidR="000F76EF" w:rsidTr="00462BED">
        <w:trPr>
          <w:trHeight w:val="461"/>
        </w:trPr>
        <w:tc>
          <w:tcPr>
            <w:tcW w:w="4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0F76EF" w:rsidRDefault="000F76EF" w:rsidP="00462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</w:tc>
        <w:tc>
          <w:tcPr>
            <w:tcW w:w="49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F76EF" w:rsidRDefault="000F76EF" w:rsidP="00462BED">
            <w:pPr>
              <w:rPr>
                <w:rFonts w:ascii="Arial" w:hAnsi="Arial" w:cs="Arial"/>
              </w:rPr>
            </w:pPr>
          </w:p>
        </w:tc>
      </w:tr>
      <w:tr w:rsidR="000F76EF" w:rsidTr="00462BED">
        <w:trPr>
          <w:trHeight w:val="446"/>
        </w:trPr>
        <w:tc>
          <w:tcPr>
            <w:tcW w:w="4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0F76EF" w:rsidRDefault="000F76EF" w:rsidP="00462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  <w:tc>
          <w:tcPr>
            <w:tcW w:w="49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F76EF" w:rsidRDefault="000F76EF" w:rsidP="00462BED">
            <w:pPr>
              <w:rPr>
                <w:rFonts w:ascii="Arial" w:hAnsi="Arial" w:cs="Arial"/>
              </w:rPr>
            </w:pPr>
          </w:p>
        </w:tc>
      </w:tr>
      <w:tr w:rsidR="000F76EF" w:rsidTr="00462BED">
        <w:trPr>
          <w:trHeight w:val="461"/>
        </w:trPr>
        <w:tc>
          <w:tcPr>
            <w:tcW w:w="4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0F76EF" w:rsidRDefault="000F76EF" w:rsidP="00462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diligenciamiento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/mm/</w:t>
            </w:r>
            <w:proofErr w:type="spellStart"/>
            <w:r>
              <w:rPr>
                <w:rFonts w:ascii="Arial" w:hAnsi="Arial" w:cs="Arial"/>
              </w:rPr>
              <w:t>aa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9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F76EF" w:rsidRDefault="000F76EF" w:rsidP="00462BED">
            <w:pPr>
              <w:rPr>
                <w:rFonts w:ascii="Arial" w:hAnsi="Arial" w:cs="Arial"/>
              </w:rPr>
            </w:pPr>
          </w:p>
        </w:tc>
      </w:tr>
      <w:tr w:rsidR="000F76EF" w:rsidTr="00462BED">
        <w:trPr>
          <w:trHeight w:val="74"/>
        </w:trPr>
        <w:tc>
          <w:tcPr>
            <w:tcW w:w="9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:rsidR="000F76EF" w:rsidRDefault="000F76EF" w:rsidP="00462BED">
            <w:pPr>
              <w:pStyle w:val="Todoenmayscula"/>
              <w:ind w:left="7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instrucción PARA EL DILIGENCIAMIENTO</w:t>
            </w:r>
          </w:p>
        </w:tc>
      </w:tr>
      <w:tr w:rsidR="000F76EF" w:rsidTr="00462BED">
        <w:trPr>
          <w:trHeight w:val="707"/>
        </w:trPr>
        <w:tc>
          <w:tcPr>
            <w:tcW w:w="9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:rsidR="000F76EF" w:rsidRDefault="000F76EF" w:rsidP="00462BED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ind w:left="144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Si usted quiere presentar una queja, diligencie el numeral 1. </w:t>
            </w:r>
            <w:r>
              <w:rPr>
                <w:rFonts w:ascii="Arial" w:hAnsi="Arial" w:cs="Arial"/>
                <w:sz w:val="20"/>
                <w:szCs w:val="20"/>
                <w:lang w:val="es-CO" w:eastAsia="es-CO"/>
              </w:rPr>
              <w:br/>
              <w:t>Si usted quiere presentar una sugerencia diligencie el numeral 2.</w:t>
            </w:r>
          </w:p>
        </w:tc>
      </w:tr>
      <w:tr w:rsidR="000F76EF" w:rsidTr="00462BED">
        <w:trPr>
          <w:trHeight w:val="74"/>
        </w:trPr>
        <w:tc>
          <w:tcPr>
            <w:tcW w:w="9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:rsidR="000F76EF" w:rsidRDefault="000F76EF" w:rsidP="00462BED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  <w:t>1. RELACIÓN DE LOS HECHOS CONSTITUTIVOS DE LA QUEJA:</w:t>
            </w:r>
            <w:r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s-CO" w:eastAsia="es-CO"/>
              </w:rPr>
              <w:t>1.1. Describa todos los elementos en los que se identifiquen las circunstancias de sujeto (quién o quiénes), tiempo (cuándo), modo (cómo), lugar (dónde) y cualquier otra que considere pertinente.</w:t>
            </w:r>
          </w:p>
        </w:tc>
      </w:tr>
      <w:tr w:rsidR="000F76EF" w:rsidTr="00462BED">
        <w:trPr>
          <w:trHeight w:val="74"/>
        </w:trPr>
        <w:tc>
          <w:tcPr>
            <w:tcW w:w="9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</w:tc>
      </w:tr>
      <w:tr w:rsidR="000F76EF" w:rsidTr="00462BED">
        <w:trPr>
          <w:trHeight w:val="74"/>
        </w:trPr>
        <w:tc>
          <w:tcPr>
            <w:tcW w:w="9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:rsidR="000F76EF" w:rsidRDefault="000F76EF" w:rsidP="00462BED">
            <w:pPr>
              <w:pStyle w:val="Todoenmayscula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(De ser necesario el comité podrá solicitarle posteriormente la ampliación de la información ofrecida)  </w:t>
            </w:r>
          </w:p>
        </w:tc>
      </w:tr>
      <w:tr w:rsidR="000F76EF" w:rsidTr="00462BED">
        <w:trPr>
          <w:trHeight w:val="74"/>
        </w:trPr>
        <w:tc>
          <w:tcPr>
            <w:tcW w:w="9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F76EF" w:rsidRDefault="000F76EF" w:rsidP="000F76EF">
            <w:pPr>
              <w:pStyle w:val="Todoenmayscula"/>
              <w:numPr>
                <w:ilvl w:val="1"/>
                <w:numId w:val="2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Colocar una X en la modalidad que usted cree que obedece su queja:</w:t>
            </w:r>
          </w:p>
          <w:p w:rsidR="000F76EF" w:rsidRDefault="000F76EF" w:rsidP="00462BED">
            <w:pPr>
              <w:pStyle w:val="NormalWeb"/>
              <w:spacing w:line="270" w:lineRule="atLeast"/>
              <w:jc w:val="both"/>
              <w:rPr>
                <w:rFonts w:ascii="Arial" w:hAnsi="Arial" w:cs="Arial"/>
                <w:color w:val="4B4949"/>
                <w:sz w:val="18"/>
                <w:szCs w:val="18"/>
              </w:rPr>
            </w:pPr>
            <w:r>
              <w:rPr>
                <w:rFonts w:ascii="Arial" w:hAnsi="Arial" w:cs="Arial"/>
                <w:color w:val="4B4949"/>
                <w:sz w:val="18"/>
                <w:szCs w:val="18"/>
              </w:rPr>
              <w:t>1. </w:t>
            </w:r>
            <w:r>
              <w:rPr>
                <w:rStyle w:val="baj"/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Maltrato laboral.</w:t>
            </w:r>
            <w:r>
              <w:rPr>
                <w:rFonts w:ascii="Arial" w:hAnsi="Arial" w:cs="Arial"/>
                <w:color w:val="4B4949"/>
                <w:sz w:val="18"/>
                <w:szCs w:val="18"/>
              </w:rPr>
              <w:t> Todo acto de violencia contra la integridad física o moral, la libertad física o sexual y los bienes de quien se desempeñe como empleado o trabajador; toda expresión verbal injuriosa o ultrajante que lesione la integridad moral o los derechos a la intimidad y al buen nombre de quienes participen en una relación de trabajo de tipo laboral o todo comportamiento tendiente a menoscabar la autoestima y la dignidad de quien participe en una relación de trabajo de tipo laboral. _______</w:t>
            </w:r>
          </w:p>
          <w:p w:rsidR="000F76EF" w:rsidRDefault="000F76EF" w:rsidP="00462BED">
            <w:pPr>
              <w:pStyle w:val="NormalWeb"/>
              <w:spacing w:line="270" w:lineRule="atLeast"/>
              <w:jc w:val="both"/>
              <w:rPr>
                <w:rFonts w:ascii="Arial" w:hAnsi="Arial" w:cs="Arial"/>
                <w:color w:val="4B4949"/>
                <w:sz w:val="18"/>
                <w:szCs w:val="18"/>
              </w:rPr>
            </w:pPr>
            <w:r>
              <w:rPr>
                <w:rFonts w:ascii="Arial" w:hAnsi="Arial" w:cs="Arial"/>
                <w:color w:val="4B4949"/>
                <w:sz w:val="18"/>
                <w:szCs w:val="18"/>
              </w:rPr>
              <w:t>2. </w:t>
            </w:r>
            <w:r>
              <w:rPr>
                <w:rStyle w:val="baj"/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Persecución laboral:</w:t>
            </w:r>
            <w:r>
              <w:rPr>
                <w:rFonts w:ascii="Arial" w:hAnsi="Arial" w:cs="Arial"/>
                <w:color w:val="4B4949"/>
                <w:sz w:val="18"/>
                <w:szCs w:val="18"/>
              </w:rPr>
              <w:t> toda conducta cuyas características de reiteración o evidente arbitrariedad permitan inferir el propósito de inducir la renuncia del empleado o trabajador, mediante la descalificación, la carga excesiva de trabajo y cambios permanentes de horario que puedan producir desmotivación laboral. _______</w:t>
            </w:r>
          </w:p>
          <w:p w:rsidR="000F76EF" w:rsidRDefault="000F76EF" w:rsidP="00462BED">
            <w:pPr>
              <w:pStyle w:val="NormalWeb"/>
              <w:spacing w:line="270" w:lineRule="atLeast"/>
              <w:jc w:val="both"/>
              <w:rPr>
                <w:rFonts w:ascii="Arial" w:hAnsi="Arial" w:cs="Arial"/>
                <w:color w:val="4B4949"/>
                <w:sz w:val="18"/>
                <w:szCs w:val="18"/>
              </w:rPr>
            </w:pPr>
            <w:r>
              <w:rPr>
                <w:rFonts w:ascii="Arial" w:hAnsi="Arial" w:cs="Arial"/>
                <w:color w:val="4B4949"/>
                <w:sz w:val="18"/>
                <w:szCs w:val="18"/>
              </w:rPr>
              <w:lastRenderedPageBreak/>
              <w:t>3. </w:t>
            </w:r>
            <w:r>
              <w:rPr>
                <w:rStyle w:val="baj"/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Discriminación laboral</w:t>
            </w:r>
            <w:r>
              <w:rPr>
                <w:rFonts w:ascii="Arial" w:hAnsi="Arial" w:cs="Arial"/>
                <w:color w:val="4B4949"/>
                <w:sz w:val="18"/>
                <w:szCs w:val="18"/>
              </w:rPr>
              <w:t>: &lt;Numeral modificado por el artículo </w:t>
            </w:r>
            <w:hyperlink r:id="rId7" w:anchor="74" w:history="1">
              <w:r w:rsidRPr="00107686">
                <w:rPr>
                  <w:rStyle w:val="Hipervnculo"/>
                  <w:rFonts w:ascii="Arial" w:hAnsi="Arial" w:cs="Arial"/>
                  <w:color w:val="595959" w:themeColor="text1" w:themeTint="A6"/>
                  <w:sz w:val="18"/>
                  <w:szCs w:val="18"/>
                  <w:u w:val="none"/>
                </w:rPr>
                <w:t>74</w:t>
              </w:r>
            </w:hyperlink>
            <w:r>
              <w:rPr>
                <w:rFonts w:ascii="Arial" w:hAnsi="Arial" w:cs="Arial"/>
                <w:color w:val="4B4949"/>
                <w:sz w:val="18"/>
                <w:szCs w:val="18"/>
              </w:rPr>
              <w:t> de la Ley 1622 de 2013. El nuevo texto es el siguiente:&gt; todo trato diferenciado por razones de raza, género, edad, origen familiar o nacional, credo religioso, preferencia política o situación social que carezca de toda razonabilidad desde el punto de vista laboral. _______</w:t>
            </w:r>
          </w:p>
          <w:p w:rsidR="000F76EF" w:rsidRDefault="000F76EF" w:rsidP="00462BED">
            <w:pPr>
              <w:pStyle w:val="NormalWeb"/>
              <w:spacing w:line="270" w:lineRule="atLeast"/>
              <w:jc w:val="both"/>
              <w:rPr>
                <w:rFonts w:ascii="Arial" w:hAnsi="Arial" w:cs="Arial"/>
                <w:color w:val="4B4949"/>
                <w:sz w:val="18"/>
                <w:szCs w:val="18"/>
              </w:rPr>
            </w:pPr>
            <w:r>
              <w:rPr>
                <w:rFonts w:ascii="Arial" w:hAnsi="Arial" w:cs="Arial"/>
                <w:color w:val="4B4949"/>
                <w:sz w:val="18"/>
                <w:szCs w:val="18"/>
              </w:rPr>
              <w:t>4. </w:t>
            </w:r>
            <w:r>
              <w:rPr>
                <w:rStyle w:val="baj"/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Entorpecimiento laboral:</w:t>
            </w:r>
            <w:r>
              <w:rPr>
                <w:rFonts w:ascii="Arial" w:hAnsi="Arial" w:cs="Arial"/>
                <w:color w:val="4B4949"/>
                <w:sz w:val="18"/>
                <w:szCs w:val="18"/>
              </w:rPr>
              <w:t> toda acción tendiente a obstaculizar el cumplimiento de la labor o hacerla más gravosa o retardarla con perjuicio para el trabajador o empleado. Constituyen acciones de entorpecimiento laboral, entre otras, la privación, ocultación o inutilización de los insumos, documentos o instrumentos para la labor, la destrucción o pérdida de información, el ocultamiento de correspondencia o mensajes electrónicos. _______</w:t>
            </w:r>
          </w:p>
          <w:p w:rsidR="000F76EF" w:rsidRDefault="000F76EF" w:rsidP="00462BED">
            <w:pPr>
              <w:pStyle w:val="NormalWeb"/>
              <w:spacing w:line="270" w:lineRule="atLeast"/>
              <w:jc w:val="both"/>
              <w:rPr>
                <w:rFonts w:ascii="Arial" w:hAnsi="Arial" w:cs="Arial"/>
                <w:color w:val="4B4949"/>
                <w:sz w:val="18"/>
                <w:szCs w:val="18"/>
              </w:rPr>
            </w:pPr>
            <w:r>
              <w:rPr>
                <w:rFonts w:ascii="Arial" w:hAnsi="Arial" w:cs="Arial"/>
                <w:color w:val="4B4949"/>
                <w:sz w:val="18"/>
                <w:szCs w:val="18"/>
              </w:rPr>
              <w:t>5. </w:t>
            </w:r>
            <w:r>
              <w:rPr>
                <w:rStyle w:val="baj"/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Inequidad laboral:</w:t>
            </w:r>
            <w:r>
              <w:rPr>
                <w:rFonts w:ascii="Arial" w:hAnsi="Arial" w:cs="Arial"/>
                <w:color w:val="4B4949"/>
                <w:sz w:val="18"/>
                <w:szCs w:val="18"/>
              </w:rPr>
              <w:t> Asignación de funciones a menosprecio del trabajador. _______</w:t>
            </w:r>
          </w:p>
          <w:p w:rsidR="000F76EF" w:rsidRPr="00107686" w:rsidRDefault="000F76EF" w:rsidP="00462BED">
            <w:pPr>
              <w:pStyle w:val="NormalWeb"/>
              <w:spacing w:line="270" w:lineRule="atLeast"/>
              <w:jc w:val="both"/>
              <w:rPr>
                <w:rFonts w:ascii="Arial" w:hAnsi="Arial" w:cs="Arial"/>
                <w:color w:val="4B4949"/>
                <w:sz w:val="18"/>
                <w:szCs w:val="18"/>
              </w:rPr>
            </w:pPr>
            <w:r>
              <w:rPr>
                <w:rFonts w:ascii="Arial" w:hAnsi="Arial" w:cs="Arial"/>
                <w:color w:val="4B4949"/>
                <w:sz w:val="18"/>
                <w:szCs w:val="18"/>
              </w:rPr>
              <w:t>6. </w:t>
            </w:r>
            <w:r>
              <w:rPr>
                <w:rStyle w:val="baj"/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Desprotección laboral:</w:t>
            </w:r>
            <w:r>
              <w:rPr>
                <w:rFonts w:ascii="Arial" w:hAnsi="Arial" w:cs="Arial"/>
                <w:color w:val="4B4949"/>
                <w:sz w:val="18"/>
                <w:szCs w:val="18"/>
              </w:rPr>
              <w:t> Toda conducta tendiente a poner en riesgo la integridad y la seguridad del trabajador mediante órdenes o asignación de funciones sin el cumplimiento de los requisitos mínimos de protección y seguridad para el trabajador. ________</w:t>
            </w:r>
          </w:p>
        </w:tc>
      </w:tr>
      <w:tr w:rsidR="000F76EF" w:rsidTr="00462BED">
        <w:trPr>
          <w:trHeight w:val="74"/>
        </w:trPr>
        <w:tc>
          <w:tcPr>
            <w:tcW w:w="9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:rsidR="000F76EF" w:rsidRDefault="000F76EF" w:rsidP="00462BE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Style w:val="Carctertodoenmayscula"/>
                <w:rFonts w:ascii="Arial" w:hAnsi="Arial" w:cs="Arial"/>
                <w:b/>
              </w:rPr>
              <w:lastRenderedPageBreak/>
              <w:t>1.3 ¿Cuenta usted con alguna prueba? ¿(Cual (es)?  Relaciónelas y adjúntelas</w:t>
            </w:r>
          </w:p>
        </w:tc>
      </w:tr>
      <w:tr w:rsidR="000F76EF" w:rsidTr="00462BED">
        <w:trPr>
          <w:trHeight w:val="74"/>
        </w:trPr>
        <w:tc>
          <w:tcPr>
            <w:tcW w:w="9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</w:tc>
      </w:tr>
      <w:tr w:rsidR="000F76EF" w:rsidTr="00462BED">
        <w:trPr>
          <w:trHeight w:val="74"/>
        </w:trPr>
        <w:tc>
          <w:tcPr>
            <w:tcW w:w="9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:rsidR="000F76EF" w:rsidRDefault="000F76EF" w:rsidP="00462B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SUGERENCIAS</w:t>
            </w:r>
          </w:p>
        </w:tc>
      </w:tr>
      <w:tr w:rsidR="000F76EF" w:rsidTr="00462BED">
        <w:trPr>
          <w:trHeight w:val="74"/>
        </w:trPr>
        <w:tc>
          <w:tcPr>
            <w:tcW w:w="9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:rsidR="000F76EF" w:rsidRDefault="000F76EF" w:rsidP="000F76EF">
            <w:pPr>
              <w:pStyle w:val="Prrafodelista"/>
              <w:numPr>
                <w:ilvl w:val="1"/>
                <w:numId w:val="22"/>
              </w:num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ORIENTADAS A LA ACTIVIDAD DE PREVENCIÓN DE LAS SITUACIONES QUE PUEDAN CONSTITUIR ACOSO LABORAL (Capacitación, divulgación, etc.) </w:t>
            </w:r>
          </w:p>
        </w:tc>
      </w:tr>
      <w:tr w:rsidR="000F76EF" w:rsidTr="00462BED">
        <w:trPr>
          <w:trHeight w:val="74"/>
        </w:trPr>
        <w:tc>
          <w:tcPr>
            <w:tcW w:w="9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</w:tc>
      </w:tr>
      <w:tr w:rsidR="000F76EF" w:rsidTr="00462BED">
        <w:trPr>
          <w:trHeight w:val="74"/>
        </w:trPr>
        <w:tc>
          <w:tcPr>
            <w:tcW w:w="9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:rsidR="000F76EF" w:rsidRDefault="000F76EF" w:rsidP="000F76EF">
            <w:pPr>
              <w:pStyle w:val="Prrafodelista"/>
              <w:numPr>
                <w:ilvl w:val="1"/>
                <w:numId w:val="22"/>
              </w:num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ORIENTADAS A LA ACTIVIDAD DE CORRECCIÓN DE SITUACIONES QUE PUEDAN CONSTITUIR  ACOSO LABORAL (Manera de presentar las quejas, procesos y/o procedimientos de atención de las quejas, etc.)</w:t>
            </w:r>
          </w:p>
        </w:tc>
      </w:tr>
      <w:tr w:rsidR="000F76EF" w:rsidTr="00462BED">
        <w:trPr>
          <w:trHeight w:val="74"/>
        </w:trPr>
        <w:tc>
          <w:tcPr>
            <w:tcW w:w="9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  <w:p w:rsidR="00B04A79" w:rsidRDefault="00B04A79" w:rsidP="00462BED">
            <w:pPr>
              <w:pStyle w:val="Todoenmayscula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  <w:p w:rsidR="000F76EF" w:rsidRDefault="000F76EF" w:rsidP="00462BED">
            <w:pPr>
              <w:pStyle w:val="Todoenmayscula"/>
              <w:rPr>
                <w:rFonts w:ascii="Arial" w:hAnsi="Arial" w:cs="Arial"/>
                <w:b/>
              </w:rPr>
            </w:pPr>
          </w:p>
        </w:tc>
      </w:tr>
      <w:tr w:rsidR="000F76EF" w:rsidTr="00462BED">
        <w:trPr>
          <w:trHeight w:val="74"/>
        </w:trPr>
        <w:tc>
          <w:tcPr>
            <w:tcW w:w="9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:rsidR="000F76EF" w:rsidRDefault="000F76EF" w:rsidP="00462BED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del empleado:</w:t>
            </w:r>
          </w:p>
        </w:tc>
      </w:tr>
      <w:tr w:rsidR="000F76EF" w:rsidTr="00462BED">
        <w:trPr>
          <w:trHeight w:val="74"/>
        </w:trPr>
        <w:tc>
          <w:tcPr>
            <w:tcW w:w="9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B04A79" w:rsidRDefault="000F76EF" w:rsidP="00B04A79">
            <w:pPr>
              <w:pStyle w:val="Todoenmayscul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Nombre:</w:t>
            </w:r>
          </w:p>
        </w:tc>
      </w:tr>
    </w:tbl>
    <w:p w:rsidR="007D72D1" w:rsidRPr="000F76EF" w:rsidRDefault="007D72D1" w:rsidP="000F76EF"/>
    <w:sectPr w:rsidR="007D72D1" w:rsidRPr="000F76EF" w:rsidSect="007B2FFE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8" w:right="1701" w:bottom="1418" w:left="1701" w:header="567" w:footer="6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895" w:rsidRDefault="00217895" w:rsidP="00442D7E">
      <w:pPr>
        <w:spacing w:after="0" w:line="240" w:lineRule="auto"/>
      </w:pPr>
      <w:r>
        <w:separator/>
      </w:r>
    </w:p>
  </w:endnote>
  <w:endnote w:type="continuationSeparator" w:id="0">
    <w:p w:rsidR="00217895" w:rsidRDefault="00217895" w:rsidP="0044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E0D" w:rsidRDefault="00217895" w:rsidP="00616AD6">
    <w:pPr>
      <w:pStyle w:val="Piedepgina"/>
      <w:tabs>
        <w:tab w:val="left" w:pos="1155"/>
      </w:tabs>
      <w:jc w:val="center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noProof/>
        <w:sz w:val="16"/>
        <w:szCs w:val="16"/>
        <w:lang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54.05pt;margin-top:3.95pt;width:71.85pt;height:62.35pt;z-index:-251653120">
          <v:imagedata r:id="rId1" o:title=""/>
        </v:shape>
        <o:OLEObject Type="Embed" ProgID="CorelDraw.Graphic.14" ShapeID="_x0000_s2064" DrawAspect="Content" ObjectID="_1606023737" r:id="rId2"/>
      </w:object>
    </w:r>
    <w:r w:rsidR="00A33E0D">
      <w:rPr>
        <w:rFonts w:ascii="Comic Sans MS" w:hAnsi="Comic Sans MS"/>
        <w:b/>
        <w:noProof/>
        <w:sz w:val="16"/>
        <w:szCs w:val="16"/>
        <w:lang w:val="es-CO" w:eastAsia="es-CO"/>
      </w:rPr>
      <w:drawing>
        <wp:anchor distT="0" distB="0" distL="114300" distR="114300" simplePos="0" relativeHeight="251665408" behindDoc="1" locked="0" layoutInCell="1" allowOverlap="1" wp14:anchorId="40D691E4" wp14:editId="02A7B3D8">
          <wp:simplePos x="0" y="0"/>
          <wp:positionH relativeFrom="column">
            <wp:posOffset>5019675</wp:posOffset>
          </wp:positionH>
          <wp:positionV relativeFrom="paragraph">
            <wp:posOffset>-327660</wp:posOffset>
          </wp:positionV>
          <wp:extent cx="1588234" cy="1226801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ureau-Veritas---Cardique---B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234" cy="1226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E0D">
      <w:rPr>
        <w:rFonts w:ascii="Comic Sans MS" w:hAnsi="Comic Sans MS"/>
        <w:b/>
        <w:sz w:val="16"/>
        <w:szCs w:val="16"/>
      </w:rPr>
      <w:t>“CONSERVAMOS LA VIDA POR NATURALEZA”</w:t>
    </w:r>
  </w:p>
  <w:p w:rsidR="00A33E0D" w:rsidRPr="00B92C6B" w:rsidRDefault="00A33E0D" w:rsidP="00593E79">
    <w:pPr>
      <w:pStyle w:val="Piedepgina"/>
      <w:tabs>
        <w:tab w:val="left" w:pos="1155"/>
      </w:tabs>
      <w:jc w:val="center"/>
      <w:rPr>
        <w:rFonts w:ascii="Comic Sans MS" w:hAnsi="Comic Sans MS"/>
        <w:sz w:val="16"/>
        <w:szCs w:val="16"/>
        <w:lang w:val="en-US"/>
      </w:rPr>
    </w:pPr>
    <w:r w:rsidRPr="00B92C6B">
      <w:rPr>
        <w:rFonts w:ascii="Comic Sans MS" w:hAnsi="Comic Sans MS"/>
        <w:sz w:val="16"/>
        <w:szCs w:val="16"/>
      </w:rPr>
      <w:t xml:space="preserve">Bosque, Isla de Manzanillo. </w:t>
    </w:r>
    <w:proofErr w:type="spellStart"/>
    <w:r w:rsidRPr="00B92C6B">
      <w:rPr>
        <w:rFonts w:ascii="Comic Sans MS" w:hAnsi="Comic Sans MS"/>
        <w:sz w:val="16"/>
        <w:szCs w:val="16"/>
      </w:rPr>
      <w:t>Trans</w:t>
    </w:r>
    <w:proofErr w:type="spellEnd"/>
    <w:r w:rsidRPr="00B92C6B">
      <w:rPr>
        <w:rFonts w:ascii="Comic Sans MS" w:hAnsi="Comic Sans MS"/>
        <w:sz w:val="16"/>
        <w:szCs w:val="16"/>
      </w:rPr>
      <w:t xml:space="preserve">. </w:t>
    </w:r>
    <w:r>
      <w:rPr>
        <w:rFonts w:ascii="Comic Sans MS" w:hAnsi="Comic Sans MS"/>
        <w:sz w:val="16"/>
        <w:szCs w:val="16"/>
        <w:lang w:val="en-US"/>
      </w:rPr>
      <w:t>52 No.16-190</w:t>
    </w:r>
    <w:r w:rsidRPr="00B92C6B">
      <w:rPr>
        <w:rFonts w:ascii="Comic Sans MS" w:hAnsi="Comic Sans MS"/>
        <w:sz w:val="16"/>
        <w:szCs w:val="16"/>
        <w:lang w:val="en-US"/>
      </w:rPr>
      <w:t xml:space="preserve"> </w:t>
    </w:r>
    <w:proofErr w:type="spellStart"/>
    <w:r w:rsidRPr="00B92C6B">
      <w:rPr>
        <w:rFonts w:ascii="Comic Sans MS" w:hAnsi="Comic Sans MS"/>
        <w:sz w:val="16"/>
        <w:szCs w:val="16"/>
        <w:lang w:val="en-US"/>
      </w:rPr>
      <w:t>Tels</w:t>
    </w:r>
    <w:proofErr w:type="spellEnd"/>
    <w:r w:rsidRPr="00B92C6B">
      <w:rPr>
        <w:rFonts w:ascii="Comic Sans MS" w:hAnsi="Comic Sans MS"/>
        <w:sz w:val="16"/>
        <w:szCs w:val="16"/>
        <w:lang w:val="en-US"/>
      </w:rPr>
      <w:t>. 669 5278 - 669 4666 - 669 4394</w:t>
    </w:r>
  </w:p>
  <w:p w:rsidR="00A33E0D" w:rsidRPr="00B92C6B" w:rsidRDefault="00A33E0D" w:rsidP="00593E79">
    <w:pPr>
      <w:pStyle w:val="Piedepgina"/>
      <w:jc w:val="center"/>
      <w:rPr>
        <w:rFonts w:ascii="Comic Sans MS" w:hAnsi="Comic Sans MS"/>
        <w:sz w:val="16"/>
        <w:szCs w:val="16"/>
        <w:lang w:val="en-US"/>
      </w:rPr>
    </w:pPr>
    <w:r>
      <w:rPr>
        <w:rFonts w:ascii="Comic Sans MS" w:hAnsi="Comic Sans MS"/>
        <w:sz w:val="16"/>
        <w:szCs w:val="16"/>
        <w:lang w:val="en-US"/>
      </w:rPr>
      <w:t>www.cardique.gov.co -</w:t>
    </w:r>
    <w:r w:rsidRPr="00B92C6B">
      <w:rPr>
        <w:rFonts w:ascii="Comic Sans MS" w:hAnsi="Comic Sans MS"/>
        <w:sz w:val="16"/>
        <w:szCs w:val="16"/>
        <w:lang w:val="en-US"/>
      </w:rPr>
      <w:t xml:space="preserve"> mail: direccion@cardique.gov.co</w:t>
    </w:r>
  </w:p>
  <w:p w:rsidR="00A33E0D" w:rsidRPr="00616AD6" w:rsidRDefault="00A33E0D" w:rsidP="00616AD6">
    <w:pPr>
      <w:pStyle w:val="Piedepgina"/>
      <w:jc w:val="center"/>
      <w:rPr>
        <w:rFonts w:ascii="Comic Sans MS" w:hAnsi="Comic Sans MS"/>
        <w:sz w:val="16"/>
        <w:szCs w:val="16"/>
      </w:rPr>
    </w:pPr>
    <w:r w:rsidRPr="00B92C6B">
      <w:rPr>
        <w:rFonts w:ascii="Comic Sans MS" w:hAnsi="Comic Sans MS"/>
        <w:sz w:val="16"/>
        <w:szCs w:val="16"/>
      </w:rPr>
      <w:t xml:space="preserve">Cartagena de Indias D.T. y C. </w:t>
    </w:r>
    <w:r>
      <w:rPr>
        <w:rFonts w:ascii="Comic Sans MS" w:hAnsi="Comic Sans MS"/>
        <w:sz w:val="16"/>
        <w:szCs w:val="16"/>
      </w:rPr>
      <w:t>–</w:t>
    </w:r>
    <w:r w:rsidRPr="00B92C6B">
      <w:rPr>
        <w:rFonts w:ascii="Comic Sans MS" w:hAnsi="Comic Sans MS"/>
        <w:sz w:val="16"/>
        <w:szCs w:val="16"/>
      </w:rPr>
      <w:t xml:space="preserve">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895" w:rsidRDefault="00217895" w:rsidP="00442D7E">
      <w:pPr>
        <w:spacing w:after="0" w:line="240" w:lineRule="auto"/>
      </w:pPr>
      <w:r>
        <w:separator/>
      </w:r>
    </w:p>
  </w:footnote>
  <w:footnote w:type="continuationSeparator" w:id="0">
    <w:p w:rsidR="00217895" w:rsidRDefault="00217895" w:rsidP="0044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E0D" w:rsidRDefault="00A33E0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000875" cy="5857875"/>
          <wp:effectExtent l="0" t="0" r="9525" b="9525"/>
          <wp:wrapNone/>
          <wp:docPr id="16" name="Imagen 16" descr="LOGO DE CARD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DE CARDIQU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5857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76" w:rsidRDefault="00961676" w:rsidP="00961676">
    <w:pPr>
      <w:spacing w:after="0" w:line="240" w:lineRule="auto"/>
      <w:jc w:val="center"/>
      <w:rPr>
        <w:rFonts w:ascii="Comic Sans MS" w:eastAsia="Times New Roman" w:hAnsi="Comic Sans MS"/>
        <w:b/>
        <w:lang w:eastAsia="es-ES"/>
      </w:rPr>
    </w:pPr>
    <w:r w:rsidRPr="002941C0">
      <w:rPr>
        <w:rFonts w:ascii="Comic Sans MS" w:eastAsia="Times New Roman" w:hAnsi="Comic Sans MS"/>
        <w:b/>
        <w:lang w:eastAsia="es-ES"/>
      </w:rPr>
      <w:t>CORPORACION AUTONOMA REGIONAL DEL CANAL DEL DIQUE</w:t>
    </w:r>
  </w:p>
  <w:p w:rsidR="00961676" w:rsidRDefault="00961676" w:rsidP="00961676">
    <w:pPr>
      <w:pStyle w:val="Encabezado"/>
    </w:pPr>
    <w:r w:rsidRPr="002941C0">
      <w:rPr>
        <w:rFonts w:ascii="Comic Sans MS" w:eastAsia="Times New Roman" w:hAnsi="Comic Sans MS"/>
        <w:b/>
        <w:lang w:eastAsia="es-ES"/>
      </w:rPr>
      <w:tab/>
    </w:r>
    <w:r w:rsidRPr="00F11876">
      <w:rPr>
        <w:rFonts w:ascii="Comic Sans MS" w:eastAsia="Times New Roman" w:hAnsi="Comic Sans MS"/>
        <w:b/>
        <w:sz w:val="28"/>
        <w:szCs w:val="28"/>
        <w:lang w:eastAsia="es-ES"/>
      </w:rPr>
      <w:t>C A R D I Q U E</w:t>
    </w:r>
  </w:p>
  <w:p w:rsidR="00961676" w:rsidRDefault="0096167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E0D" w:rsidRDefault="00217895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margin-left:0;margin-top:0;width:551.25pt;height:461.25pt;z-index:-251658240;mso-position-horizontal:center;mso-position-horizontal-relative:margin;mso-position-vertical:center;mso-position-vertical-relative:margin" o:allowincell="f">
          <v:imagedata r:id="rId1" o:title="LOGO DE CARDIQ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42BC"/>
    <w:multiLevelType w:val="hybridMultilevel"/>
    <w:tmpl w:val="4928F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1C3C"/>
    <w:multiLevelType w:val="hybridMultilevel"/>
    <w:tmpl w:val="34C4C62E"/>
    <w:lvl w:ilvl="0" w:tplc="E87469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1038A8"/>
    <w:multiLevelType w:val="hybridMultilevel"/>
    <w:tmpl w:val="6D2E19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8C5AF3"/>
    <w:multiLevelType w:val="multilevel"/>
    <w:tmpl w:val="087CD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00F6397"/>
    <w:multiLevelType w:val="hybridMultilevel"/>
    <w:tmpl w:val="08A64396"/>
    <w:lvl w:ilvl="0" w:tplc="E1866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72B5"/>
    <w:multiLevelType w:val="hybridMultilevel"/>
    <w:tmpl w:val="112AC9F6"/>
    <w:lvl w:ilvl="0" w:tplc="22D0FDEC">
      <w:start w:val="1"/>
      <w:numFmt w:val="bullet"/>
      <w:pStyle w:val="Listaconvietas1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54354F"/>
    <w:multiLevelType w:val="hybridMultilevel"/>
    <w:tmpl w:val="AAD8AC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95A74"/>
    <w:multiLevelType w:val="hybridMultilevel"/>
    <w:tmpl w:val="2A649E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D46E5"/>
    <w:multiLevelType w:val="hybridMultilevel"/>
    <w:tmpl w:val="E41A3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10ACD"/>
    <w:multiLevelType w:val="hybridMultilevel"/>
    <w:tmpl w:val="7EFE62C6"/>
    <w:lvl w:ilvl="0" w:tplc="C5DAD79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4208D"/>
    <w:multiLevelType w:val="hybridMultilevel"/>
    <w:tmpl w:val="F91C2B30"/>
    <w:lvl w:ilvl="0" w:tplc="C4FECC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3625A"/>
    <w:multiLevelType w:val="hybridMultilevel"/>
    <w:tmpl w:val="F350FF9C"/>
    <w:lvl w:ilvl="0" w:tplc="42681B90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60643"/>
    <w:multiLevelType w:val="hybridMultilevel"/>
    <w:tmpl w:val="FF8EA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55DE3"/>
    <w:multiLevelType w:val="hybridMultilevel"/>
    <w:tmpl w:val="2A9AA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A5559"/>
    <w:multiLevelType w:val="multilevel"/>
    <w:tmpl w:val="F0545D4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57D66EA5"/>
    <w:multiLevelType w:val="hybridMultilevel"/>
    <w:tmpl w:val="4E601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F62D6"/>
    <w:multiLevelType w:val="hybridMultilevel"/>
    <w:tmpl w:val="54300DB0"/>
    <w:lvl w:ilvl="0" w:tplc="737A8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C06A0"/>
    <w:multiLevelType w:val="hybridMultilevel"/>
    <w:tmpl w:val="47A0380E"/>
    <w:lvl w:ilvl="0" w:tplc="970058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B5F4F"/>
    <w:multiLevelType w:val="hybridMultilevel"/>
    <w:tmpl w:val="BC30F0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E1537"/>
    <w:multiLevelType w:val="hybridMultilevel"/>
    <w:tmpl w:val="D9869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47DA3"/>
    <w:multiLevelType w:val="multilevel"/>
    <w:tmpl w:val="CB483F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6" w:hanging="495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74B46D54"/>
    <w:multiLevelType w:val="hybridMultilevel"/>
    <w:tmpl w:val="A4167110"/>
    <w:lvl w:ilvl="0" w:tplc="BE3ED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7"/>
  </w:num>
  <w:num w:numId="5">
    <w:abstractNumId w:val="19"/>
  </w:num>
  <w:num w:numId="6">
    <w:abstractNumId w:val="11"/>
  </w:num>
  <w:num w:numId="7">
    <w:abstractNumId w:val="20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21"/>
  </w:num>
  <w:num w:numId="13">
    <w:abstractNumId w:val="2"/>
  </w:num>
  <w:num w:numId="14">
    <w:abstractNumId w:val="7"/>
  </w:num>
  <w:num w:numId="15">
    <w:abstractNumId w:val="18"/>
  </w:num>
  <w:num w:numId="16">
    <w:abstractNumId w:val="12"/>
  </w:num>
  <w:num w:numId="17">
    <w:abstractNumId w:val="8"/>
  </w:num>
  <w:num w:numId="18">
    <w:abstractNumId w:val="13"/>
  </w:num>
  <w:num w:numId="19">
    <w:abstractNumId w:val="15"/>
  </w:num>
  <w:num w:numId="20">
    <w:abstractNumId w:val="3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savePreviewPicture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7E"/>
    <w:rsid w:val="00023D33"/>
    <w:rsid w:val="00047432"/>
    <w:rsid w:val="00050AB6"/>
    <w:rsid w:val="0007608A"/>
    <w:rsid w:val="000849AA"/>
    <w:rsid w:val="0009115E"/>
    <w:rsid w:val="000A2071"/>
    <w:rsid w:val="000B4E9B"/>
    <w:rsid w:val="000C03D2"/>
    <w:rsid w:val="000C291C"/>
    <w:rsid w:val="000D5B57"/>
    <w:rsid w:val="000E4A1D"/>
    <w:rsid w:val="000E6BFC"/>
    <w:rsid w:val="000F76EF"/>
    <w:rsid w:val="001063CE"/>
    <w:rsid w:val="00143451"/>
    <w:rsid w:val="00143F4F"/>
    <w:rsid w:val="00157A1F"/>
    <w:rsid w:val="00160AE5"/>
    <w:rsid w:val="001940DB"/>
    <w:rsid w:val="001944F9"/>
    <w:rsid w:val="001A760F"/>
    <w:rsid w:val="001C2D74"/>
    <w:rsid w:val="001C35A0"/>
    <w:rsid w:val="001C4398"/>
    <w:rsid w:val="001C6EFE"/>
    <w:rsid w:val="001E5020"/>
    <w:rsid w:val="001E6EDE"/>
    <w:rsid w:val="0021768F"/>
    <w:rsid w:val="00217895"/>
    <w:rsid w:val="00265AEA"/>
    <w:rsid w:val="002941C0"/>
    <w:rsid w:val="002A48A8"/>
    <w:rsid w:val="002B75DA"/>
    <w:rsid w:val="002E7067"/>
    <w:rsid w:val="00303D6C"/>
    <w:rsid w:val="003058A2"/>
    <w:rsid w:val="00306213"/>
    <w:rsid w:val="00306FD2"/>
    <w:rsid w:val="00331B17"/>
    <w:rsid w:val="003451A7"/>
    <w:rsid w:val="00351DB5"/>
    <w:rsid w:val="00363096"/>
    <w:rsid w:val="003B1C5A"/>
    <w:rsid w:val="003C0AA1"/>
    <w:rsid w:val="003E493C"/>
    <w:rsid w:val="003F7679"/>
    <w:rsid w:val="00402315"/>
    <w:rsid w:val="00405775"/>
    <w:rsid w:val="00433FAD"/>
    <w:rsid w:val="00442D7E"/>
    <w:rsid w:val="00470903"/>
    <w:rsid w:val="00501575"/>
    <w:rsid w:val="0051341C"/>
    <w:rsid w:val="00524FD6"/>
    <w:rsid w:val="0052580A"/>
    <w:rsid w:val="00540742"/>
    <w:rsid w:val="00554DB4"/>
    <w:rsid w:val="00561F65"/>
    <w:rsid w:val="005733E6"/>
    <w:rsid w:val="00593E79"/>
    <w:rsid w:val="005B1309"/>
    <w:rsid w:val="005C6012"/>
    <w:rsid w:val="005D258E"/>
    <w:rsid w:val="005D73CA"/>
    <w:rsid w:val="005E74B6"/>
    <w:rsid w:val="005F524B"/>
    <w:rsid w:val="00616AD6"/>
    <w:rsid w:val="00670520"/>
    <w:rsid w:val="006810CC"/>
    <w:rsid w:val="00691ED8"/>
    <w:rsid w:val="006A0983"/>
    <w:rsid w:val="006C332F"/>
    <w:rsid w:val="006C6C33"/>
    <w:rsid w:val="006E7FE0"/>
    <w:rsid w:val="006F71AB"/>
    <w:rsid w:val="007111CA"/>
    <w:rsid w:val="00723D64"/>
    <w:rsid w:val="00734237"/>
    <w:rsid w:val="007363AD"/>
    <w:rsid w:val="0073683C"/>
    <w:rsid w:val="00745104"/>
    <w:rsid w:val="00765FAF"/>
    <w:rsid w:val="00783B07"/>
    <w:rsid w:val="00787A5B"/>
    <w:rsid w:val="00790263"/>
    <w:rsid w:val="007A270B"/>
    <w:rsid w:val="007B0CC0"/>
    <w:rsid w:val="007B2FFE"/>
    <w:rsid w:val="007C36D8"/>
    <w:rsid w:val="007D4E4F"/>
    <w:rsid w:val="007D72D1"/>
    <w:rsid w:val="007F0074"/>
    <w:rsid w:val="00802A92"/>
    <w:rsid w:val="00803CA3"/>
    <w:rsid w:val="00811424"/>
    <w:rsid w:val="00815835"/>
    <w:rsid w:val="00821FD5"/>
    <w:rsid w:val="008728CA"/>
    <w:rsid w:val="00873B41"/>
    <w:rsid w:val="00892F45"/>
    <w:rsid w:val="008C0D65"/>
    <w:rsid w:val="008C112F"/>
    <w:rsid w:val="008E1CFE"/>
    <w:rsid w:val="008E34E4"/>
    <w:rsid w:val="008E5092"/>
    <w:rsid w:val="00915AB4"/>
    <w:rsid w:val="00920F0C"/>
    <w:rsid w:val="00924761"/>
    <w:rsid w:val="009251BC"/>
    <w:rsid w:val="00961676"/>
    <w:rsid w:val="0096695C"/>
    <w:rsid w:val="009754D6"/>
    <w:rsid w:val="00992D17"/>
    <w:rsid w:val="009A2B06"/>
    <w:rsid w:val="009A6CCA"/>
    <w:rsid w:val="009B191D"/>
    <w:rsid w:val="009D203D"/>
    <w:rsid w:val="00A33E0D"/>
    <w:rsid w:val="00A3553F"/>
    <w:rsid w:val="00A5250A"/>
    <w:rsid w:val="00A63154"/>
    <w:rsid w:val="00A716BF"/>
    <w:rsid w:val="00A748EF"/>
    <w:rsid w:val="00A833E4"/>
    <w:rsid w:val="00A83EBC"/>
    <w:rsid w:val="00A852CE"/>
    <w:rsid w:val="00AA0D01"/>
    <w:rsid w:val="00AA602C"/>
    <w:rsid w:val="00B04A79"/>
    <w:rsid w:val="00B24679"/>
    <w:rsid w:val="00B30232"/>
    <w:rsid w:val="00B32F8B"/>
    <w:rsid w:val="00B50CAD"/>
    <w:rsid w:val="00B5349C"/>
    <w:rsid w:val="00B76824"/>
    <w:rsid w:val="00B8124D"/>
    <w:rsid w:val="00B8794C"/>
    <w:rsid w:val="00BC14BF"/>
    <w:rsid w:val="00BC4AFE"/>
    <w:rsid w:val="00BD6107"/>
    <w:rsid w:val="00C01981"/>
    <w:rsid w:val="00C11EA8"/>
    <w:rsid w:val="00C13CC7"/>
    <w:rsid w:val="00C164E3"/>
    <w:rsid w:val="00C72936"/>
    <w:rsid w:val="00C80D58"/>
    <w:rsid w:val="00C92D46"/>
    <w:rsid w:val="00C97AB7"/>
    <w:rsid w:val="00CA30D5"/>
    <w:rsid w:val="00CD1309"/>
    <w:rsid w:val="00CE3E4A"/>
    <w:rsid w:val="00CE6419"/>
    <w:rsid w:val="00CE685C"/>
    <w:rsid w:val="00CF4AEB"/>
    <w:rsid w:val="00D22119"/>
    <w:rsid w:val="00D221B7"/>
    <w:rsid w:val="00D343BA"/>
    <w:rsid w:val="00D543D4"/>
    <w:rsid w:val="00D65613"/>
    <w:rsid w:val="00D76107"/>
    <w:rsid w:val="00D761EE"/>
    <w:rsid w:val="00D81BC7"/>
    <w:rsid w:val="00D839EF"/>
    <w:rsid w:val="00D95F08"/>
    <w:rsid w:val="00D96E61"/>
    <w:rsid w:val="00DA1FFF"/>
    <w:rsid w:val="00DA6837"/>
    <w:rsid w:val="00DD34F0"/>
    <w:rsid w:val="00DD42AE"/>
    <w:rsid w:val="00DF21F6"/>
    <w:rsid w:val="00DF7422"/>
    <w:rsid w:val="00E02C04"/>
    <w:rsid w:val="00E22660"/>
    <w:rsid w:val="00E24C21"/>
    <w:rsid w:val="00E30C7D"/>
    <w:rsid w:val="00E4044C"/>
    <w:rsid w:val="00E44DCD"/>
    <w:rsid w:val="00E54892"/>
    <w:rsid w:val="00E563B5"/>
    <w:rsid w:val="00E67A85"/>
    <w:rsid w:val="00E92900"/>
    <w:rsid w:val="00EA4774"/>
    <w:rsid w:val="00EB08AC"/>
    <w:rsid w:val="00EB5162"/>
    <w:rsid w:val="00F11876"/>
    <w:rsid w:val="00F41825"/>
    <w:rsid w:val="00F7026E"/>
    <w:rsid w:val="00F745E2"/>
    <w:rsid w:val="00F87EBD"/>
    <w:rsid w:val="00F947F0"/>
    <w:rsid w:val="00FA1B33"/>
    <w:rsid w:val="00FB79C2"/>
    <w:rsid w:val="00FD6AC5"/>
    <w:rsid w:val="00FF0EA6"/>
    <w:rsid w:val="00FF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5:docId w15:val="{CA1BDFCD-39DD-4711-97E6-F119058C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7E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3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3E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FF0EA6"/>
    <w:pPr>
      <w:keepNext/>
      <w:spacing w:after="0" w:line="240" w:lineRule="auto"/>
      <w:outlineLvl w:val="3"/>
    </w:pPr>
    <w:rPr>
      <w:rFonts w:ascii="Arial Narrow" w:eastAsia="Times New Roman" w:hAnsi="Arial Narrow"/>
      <w:b/>
      <w:bCs/>
      <w:noProof/>
      <w:color w:val="0000FF"/>
      <w:sz w:val="24"/>
      <w:szCs w:val="20"/>
      <w:lang w:val="pt-BR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C35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D7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D7E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94C"/>
    <w:rPr>
      <w:rFonts w:ascii="Segoe UI" w:eastAsia="Calibr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7111CA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111C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C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3553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s-CO" w:eastAsia="zh-CN"/>
    </w:rPr>
  </w:style>
  <w:style w:type="character" w:customStyle="1" w:styleId="Ttulo4Car">
    <w:name w:val="Título 4 Car"/>
    <w:basedOn w:val="Fuentedeprrafopredeter"/>
    <w:link w:val="Ttulo4"/>
    <w:rsid w:val="00FF0EA6"/>
    <w:rPr>
      <w:rFonts w:ascii="Arial Narrow" w:eastAsia="Times New Roman" w:hAnsi="Arial Narrow" w:cs="Times New Roman"/>
      <w:b/>
      <w:bCs/>
      <w:noProof/>
      <w:color w:val="0000FF"/>
      <w:sz w:val="24"/>
      <w:szCs w:val="20"/>
      <w:lang w:val="pt-BR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FF0EA6"/>
    <w:pPr>
      <w:spacing w:after="0" w:line="240" w:lineRule="auto"/>
    </w:pPr>
    <w:rPr>
      <w:rFonts w:ascii="Arial Narrow" w:eastAsia="Times New Roman" w:hAnsi="Arial Narrow"/>
      <w:b/>
      <w:bCs/>
      <w:noProof/>
      <w:color w:val="0000FF"/>
      <w:sz w:val="24"/>
      <w:szCs w:val="20"/>
      <w:lang w:val="pt-BR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F0EA6"/>
    <w:rPr>
      <w:rFonts w:ascii="Arial Narrow" w:eastAsia="Times New Roman" w:hAnsi="Arial Narrow" w:cs="Times New Roman"/>
      <w:b/>
      <w:bCs/>
      <w:noProof/>
      <w:color w:val="0000FF"/>
      <w:sz w:val="24"/>
      <w:szCs w:val="20"/>
      <w:lang w:val="pt-BR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E3E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3E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E3E4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E3E4A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22660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rsid w:val="001C35A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5B13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B1309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AllcapsChar">
    <w:name w:val="All caps Char"/>
    <w:basedOn w:val="Fuentedeprrafopredeter"/>
    <w:link w:val="Todoenmayscula"/>
    <w:locked/>
    <w:rsid w:val="000F76EF"/>
  </w:style>
  <w:style w:type="paragraph" w:customStyle="1" w:styleId="Todoenmayscula">
    <w:name w:val="Todo en mayúscula"/>
    <w:basedOn w:val="Normal"/>
    <w:link w:val="AllcapsChar"/>
    <w:rsid w:val="000F76EF"/>
    <w:pPr>
      <w:spacing w:before="40" w:after="40" w:line="240" w:lineRule="auto"/>
    </w:pPr>
    <w:rPr>
      <w:rFonts w:asciiTheme="minorHAnsi" w:eastAsiaTheme="minorHAnsi" w:hAnsiTheme="minorHAnsi" w:cstheme="minorBidi"/>
      <w:lang w:val="es-CO"/>
    </w:rPr>
  </w:style>
  <w:style w:type="paragraph" w:customStyle="1" w:styleId="Listaconvietas1">
    <w:name w:val="Lista con viñetas1"/>
    <w:basedOn w:val="Normal"/>
    <w:rsid w:val="000F76EF"/>
    <w:pPr>
      <w:numPr>
        <w:numId w:val="21"/>
      </w:numPr>
      <w:spacing w:before="120" w:after="240" w:line="240" w:lineRule="auto"/>
    </w:pPr>
    <w:rPr>
      <w:rFonts w:ascii="Verdana" w:eastAsia="Times New Roman" w:hAnsi="Verdana" w:cs="Verdana"/>
      <w:sz w:val="16"/>
      <w:szCs w:val="16"/>
      <w:lang w:eastAsia="es-ES" w:bidi="es-ES"/>
    </w:rPr>
  </w:style>
  <w:style w:type="character" w:customStyle="1" w:styleId="Carctertodoenmayscula">
    <w:name w:val="Carácter todo en mayúscula"/>
    <w:basedOn w:val="Fuentedeprrafopredeter"/>
    <w:link w:val="Allcaps"/>
    <w:locked/>
    <w:rsid w:val="000F76EF"/>
    <w:rPr>
      <w:rFonts w:ascii="Verdana" w:hAnsi="Verdana" w:cs="Verdana"/>
      <w:sz w:val="16"/>
      <w:szCs w:val="16"/>
      <w:lang w:val="es-ES_tradnl" w:bidi="es-ES"/>
    </w:rPr>
  </w:style>
  <w:style w:type="paragraph" w:customStyle="1" w:styleId="Allcaps">
    <w:name w:val="All caps"/>
    <w:basedOn w:val="Normal"/>
    <w:link w:val="Carctertodoenmayscula"/>
    <w:rsid w:val="000F76EF"/>
    <w:pPr>
      <w:spacing w:before="40" w:after="40" w:line="240" w:lineRule="auto"/>
    </w:pPr>
    <w:rPr>
      <w:rFonts w:ascii="Verdana" w:eastAsiaTheme="minorHAnsi" w:hAnsi="Verdana" w:cs="Verdana"/>
      <w:sz w:val="16"/>
      <w:szCs w:val="16"/>
      <w:lang w:val="es-ES_tradnl" w:bidi="es-ES"/>
    </w:rPr>
  </w:style>
  <w:style w:type="table" w:customStyle="1" w:styleId="Tablanormal1">
    <w:name w:val="Tabla normal1"/>
    <w:semiHidden/>
    <w:rsid w:val="000F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j">
    <w:name w:val="b_aj"/>
    <w:basedOn w:val="Fuentedeprrafopredeter"/>
    <w:rsid w:val="000F7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cretariasenado.gov.co/senado/basedoc/ley_1622_2013_pr00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SISTEMAS</cp:lastModifiedBy>
  <cp:revision>2</cp:revision>
  <cp:lastPrinted>2018-11-28T15:05:00Z</cp:lastPrinted>
  <dcterms:created xsi:type="dcterms:W3CDTF">2018-12-11T13:56:00Z</dcterms:created>
  <dcterms:modified xsi:type="dcterms:W3CDTF">2018-12-11T13:56:00Z</dcterms:modified>
</cp:coreProperties>
</file>